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240" w:line="100" w:lineRule="atLeast"/>
        <w:jc w:val="center"/>
      </w:pPr>
      <w:r>
        <w:rPr>
          <w:rFonts w:ascii="Cambria" w:cs="Arial" w:hAnsi="Cambria"/>
          <w:b/>
          <w:sz w:val="20"/>
          <w:szCs w:val="20"/>
        </w:rPr>
        <w:t xml:space="preserve">KLAUZULA INFORMACYJNA </w:t>
      </w:r>
    </w:p>
    <w:p>
      <w:pPr>
        <w:pStyle w:val="style0"/>
        <w:spacing w:after="160" w:before="240" w:line="100" w:lineRule="atLeast"/>
        <w:jc w:val="center"/>
      </w:pPr>
      <w:r>
        <w:rPr>
          <w:rFonts w:ascii="Cambria" w:cs="Arial" w:hAnsi="Cambria"/>
          <w:b/>
          <w:bCs/>
          <w:sz w:val="20"/>
          <w:szCs w:val="20"/>
        </w:rPr>
        <w:t>(DLA RODZICÓW)</w:t>
      </w:r>
    </w:p>
    <w:p>
      <w:pPr>
        <w:pStyle w:val="style0"/>
        <w:spacing w:after="160" w:before="240" w:line="100" w:lineRule="atLeast"/>
        <w:jc w:val="both"/>
      </w:pPr>
      <w:r>
        <w:rPr>
          <w:b/>
          <w:bCs/>
        </w:rPr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0"/>
          <w:szCs w:val="20"/>
        </w:rPr>
        <w:t xml:space="preserve">Zgodnie z art. 13 </w:t>
      </w:r>
      <w:r>
        <w:rPr>
          <w:rFonts w:ascii="Cambria" w:cs="Calibri" w:hAnsi="Cambria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cs="Arial" w:hAnsi="Cambria"/>
          <w:sz w:val="20"/>
          <w:szCs w:val="20"/>
        </w:rPr>
        <w:t xml:space="preserve">4.5.2016 L 119/38 Dziennik Urzędowy Unii Europejskiej PL)    </w:t>
      </w:r>
    </w:p>
    <w:p>
      <w:pPr>
        <w:pStyle w:val="style0"/>
        <w:tabs>
          <w:tab w:leader="none" w:pos="708" w:val="left"/>
          <w:tab w:leader="none" w:pos="2836" w:val="left"/>
        </w:tabs>
        <w:spacing w:line="360" w:lineRule="auto"/>
        <w:jc w:val="both"/>
      </w:pPr>
      <w:r>
        <w:rPr>
          <w:rFonts w:ascii="Cambria" w:cs="Cambria" w:hAnsi="Cambria"/>
          <w:b/>
          <w:sz w:val="20"/>
          <w:szCs w:val="20"/>
        </w:rPr>
        <w:t>informuję, że</w:t>
      </w:r>
      <w:r>
        <w:rPr>
          <w:rFonts w:ascii="Cambria" w:cs="Cambria" w:hAnsi="Cambria"/>
          <w:sz w:val="20"/>
          <w:szCs w:val="20"/>
        </w:rPr>
        <w:t>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sz w:val="20"/>
          <w:szCs w:val="20"/>
        </w:rPr>
        <w:t>Przedszkole Nr 8, przy ul. Księcia Józefa 19, 05-501 Piaseczno</w:t>
      </w:r>
      <w:r>
        <w:rPr>
          <w:rFonts w:ascii="Cambria" w:hAnsi="Cambria"/>
          <w:sz w:val="20"/>
          <w:szCs w:val="20"/>
        </w:rPr>
        <w:t xml:space="preserve">  kontakt z administratorem możliwy jest pod nr telefonu  22 750 41 82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cs="Calibri" w:hAnsi="Cambria"/>
          <w:sz w:val="20"/>
          <w:szCs w:val="20"/>
        </w:rPr>
        <w:t>Kontakt z Inspektorem Ochrony Danych możliwy jest pod adresem email rodo.aneta@gmail.com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>Dane osobowe Pana/Pani</w:t>
      </w:r>
      <w:r>
        <w:rPr>
          <w:rFonts w:ascii="Cambria" w:hAnsi="Cambria"/>
          <w:color w:val="FF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będą przetwarzane na podstawie art. 6 ust. 1 lit. a, b, c, d, e, f</w:t>
      </w:r>
      <w:r>
        <w:rPr>
          <w:rFonts w:ascii="Cambria" w:hAnsi="Cambria"/>
          <w:color w:val="C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ogólnego rozporządzenie j/w o ochronie danych w celu realizacji zadań statutowych i ustawowych placówki.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 xml:space="preserve">Z uwagi na konieczność zapewnienia odpowiedniej organizacji działalności jednostki </w:t>
      </w:r>
      <w:r>
        <w:rPr>
          <w:rFonts w:ascii="Cambria" w:cs="Calibri" w:hAnsi="Cambria"/>
          <w:sz w:val="20"/>
          <w:szCs w:val="20"/>
        </w:rPr>
        <w:t xml:space="preserve">Pana/Pani </w:t>
      </w:r>
      <w:r>
        <w:rPr>
          <w:rFonts w:ascii="Cambria" w:hAnsi="Cambria"/>
          <w:sz w:val="20"/>
          <w:szCs w:val="20"/>
        </w:rPr>
        <w:t>dane osobowe mogą być przekazywane następującym kategoriom odbiorców: innym, współpracującym z placówką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podmiotom, w tym: dostawcom usług technicznych, organizacyjnych i prawnych, umożliwiającym prawidłowe zarządzanie jednostką oraz realizację zadań statutowych i ustawowych. Dane te powierzane są na podstawie  i zgodnie z obowiązującymi przepisami.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- do momentu cofnięcia zgody bądź upływu czasu na jaki została udzielona. W pozostałym zakresie okres przechowywania Pana/Pani danych określają przepisy prawa oraz instrukcja kancelaryjna stosowana w jednostce.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cs="Calibri" w:hAnsi="Cambria"/>
          <w:sz w:val="20"/>
          <w:szCs w:val="20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>Przysługuje Panu/Pani prawo wniesienia skargi do organu nadzorczego, tj. Prezesa Urzędu Ochrony Danych.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360" w:lineRule="auto"/>
        <w:jc w:val="both"/>
      </w:pPr>
      <w:r>
        <w:rPr>
          <w:rFonts w:ascii="Cambria" w:hAnsi="Cambria"/>
          <w:sz w:val="20"/>
          <w:szCs w:val="20"/>
        </w:rPr>
        <w:t>Podanie danych osobowych jest dobrowolne, w przypadku udzielenia zgody, w pozostałych przypadkach wynika z obowiązujących przepisów prawa.</w:t>
      </w:r>
    </w:p>
    <w:p>
      <w:pPr>
        <w:pStyle w:val="style0"/>
        <w:spacing w:line="360" w:lineRule="auto"/>
        <w:ind w:hanging="284" w:left="284" w:right="0"/>
        <w:jc w:val="both"/>
      </w:pPr>
      <w:r>
        <w:rPr/>
      </w:r>
    </w:p>
    <w:p>
      <w:pPr>
        <w:sect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-2049" w:linePitch="360" w:type="default"/>
        </w:sectPr>
      </w:pPr>
    </w:p>
    <w:p>
      <w:pPr>
        <w:pStyle w:val="style0"/>
        <w:spacing w:after="160" w:before="0" w:line="100" w:lineRule="atLeast"/>
        <w:ind w:hanging="284" w:left="284" w:right="0"/>
        <w:jc w:val="right"/>
      </w:pPr>
      <w:r>
        <w:rPr/>
      </w:r>
    </w:p>
    <w:p>
      <w:pPr>
        <w:sectPr>
          <w:type w:val="continuous"/>
          <w:pgSz w:h="16838" w:w="11906"/>
          <w:pgMar w:bottom="1417" w:footer="0" w:gutter="0" w:header="0" w:left="1417" w:right="1417" w:top="1417"/>
          <w:formProt w:val="false"/>
          <w:textDirection w:val="lrTb"/>
          <w:docGrid w:charSpace="-2049" w:linePitch="360" w:type="default"/>
        </w:sectPr>
      </w:pPr>
    </w:p>
    <w:sectPr>
      <w:type w:val="continuous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Roman"/>
      <w:lvlText w:val="%2.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2.%3.%4)"/>
      <w:lvlJc w:val="left"/>
      <w:pPr>
        <w:tabs>
          <w:tab w:pos="1440" w:val="num"/>
        </w:tabs>
        <w:ind w:hanging="360" w:left="1440"/>
      </w:pPr>
      <w:rPr>
        <w:sz w:val="26"/>
        <w:b/>
        <w:szCs w:val="26"/>
      </w:rPr>
    </w:lvl>
    <w:lvl w:ilvl="4">
      <w:start w:val="1"/>
      <w:numFmt w:val="lowerLetter"/>
      <w:lvlText w:val="(%2.%3.%4.%5)"/>
      <w:lvlJc w:val="left"/>
      <w:pPr>
        <w:tabs>
          <w:tab w:pos="1800" w:val="num"/>
        </w:tabs>
        <w:ind w:hanging="360" w:left="1800"/>
      </w:pPr>
      <w:rPr>
        <w:color w:val="00000A"/>
      </w:rPr>
    </w:lvl>
    <w:lvl w:ilvl="5">
      <w:start w:val="1"/>
      <w:numFmt w:val="lowerRoman"/>
      <w:lvlText w:val="(%2.%3.%4.%5.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2.%3.%4.%5.%6.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2.%3.%4.%5.%6.%7.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2.%3.%4.%5.%6.%7.%8.%9."/>
      <w:lvlJc w:val="left"/>
      <w:pPr>
        <w:tabs>
          <w:tab w:pos="3240" w:val="num"/>
        </w:tabs>
        <w:ind w:hanging="360" w:left="32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  <w:sz w:val="22"/>
      <w:szCs w:val="22"/>
    </w:rPr>
  </w:style>
  <w:style w:styleId="style17" w:type="character">
    <w:name w:val="ListLabel 2"/>
    <w:next w:val="style17"/>
    <w:rPr>
      <w:rFonts w:cs="Times New Roman"/>
    </w:rPr>
  </w:style>
  <w:style w:styleId="style18" w:type="character">
    <w:name w:val="ListLabel 3"/>
    <w:next w:val="style18"/>
    <w:rPr>
      <w:rFonts w:cs="Times New Roman"/>
      <w:b/>
      <w:sz w:val="26"/>
      <w:szCs w:val="26"/>
    </w:rPr>
  </w:style>
  <w:style w:styleId="style19" w:type="character">
    <w:name w:val="ListLabel 4"/>
    <w:next w:val="style19"/>
    <w:rPr>
      <w:rFonts w:cs="Times New Roman"/>
      <w:color w:val="00000A"/>
    </w:rPr>
  </w:style>
  <w:style w:styleId="style20" w:type="character">
    <w:name w:val="ListLabel 5"/>
    <w:next w:val="style20"/>
    <w:rPr>
      <w:sz w:val="22"/>
      <w:szCs w:val="22"/>
    </w:rPr>
  </w:style>
  <w:style w:styleId="style21" w:type="character">
    <w:name w:val="ListLabel 6"/>
    <w:next w:val="style21"/>
    <w:rPr>
      <w:b/>
      <w:sz w:val="26"/>
      <w:szCs w:val="26"/>
    </w:rPr>
  </w:style>
  <w:style w:styleId="style22" w:type="character">
    <w:name w:val="ListLabel 7"/>
    <w:next w:val="style22"/>
    <w:rPr>
      <w:color w:val="00000A"/>
    </w:rPr>
  </w:style>
  <w:style w:styleId="style23" w:type="paragraph">
    <w:name w:val="Nagłówek"/>
    <w:basedOn w:val="style0"/>
    <w:next w:val="style24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Lucida Sans"/>
    </w:rPr>
  </w:style>
  <w:style w:styleId="style26" w:type="paragraph">
    <w:name w:val="Podpis"/>
    <w:basedOn w:val="style0"/>
    <w:next w:val="style26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2018-05-19T16:22:00.00Z</dcterms:created>
  <dc:creator>Beata Duch-Kosiorek</dc:creator>
  <cp:lastModifiedBy>beata-duch-kosiorek</cp:lastModifiedBy>
  <dcterms:modified xsi:type="dcterms:W3CDTF">2018-05-23T14:06:00.00Z</dcterms:modified>
  <cp:revision>4</cp:revision>
  <dc:title>KLAUZULA INFORMACYJNA</dc:title>
</cp:coreProperties>
</file>